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0"/>
      </w:tblGrid>
      <w:tr w:rsidR="005B7C92" w:rsidTr="00942E11">
        <w:trPr>
          <w:trHeight w:val="1800"/>
        </w:trPr>
        <w:tc>
          <w:tcPr>
            <w:tcW w:w="4410" w:type="dxa"/>
          </w:tcPr>
          <w:p w:rsidR="005B7C92" w:rsidRDefault="005B7C92" w:rsidP="005B7C92">
            <w:pPr>
              <w:ind w:left="159"/>
              <w:rPr>
                <w:b/>
              </w:rPr>
            </w:pPr>
            <w:r w:rsidRPr="00AD086E">
              <w:rPr>
                <w:b/>
              </w:rPr>
              <w:t>Proto</w:t>
            </w:r>
            <w:bookmarkStart w:id="0" w:name="_GoBack"/>
            <w:bookmarkEnd w:id="0"/>
            <w:r w:rsidRPr="00AD086E">
              <w:rPr>
                <w:b/>
              </w:rPr>
              <w:t>collo A</w:t>
            </w:r>
          </w:p>
          <w:p w:rsidR="005B7C92" w:rsidRPr="00AD086E" w:rsidRDefault="005B7C92" w:rsidP="005B7C92">
            <w:pPr>
              <w:ind w:left="159"/>
              <w:rPr>
                <w:b/>
              </w:rPr>
            </w:pPr>
            <w:r>
              <w:rPr>
                <w:b/>
              </w:rPr>
              <w:t>Reati contro la Pubblica Amministrazione</w:t>
            </w:r>
          </w:p>
          <w:p w:rsidR="005B7C92" w:rsidRDefault="005B7C92" w:rsidP="005B7C92">
            <w:pPr>
              <w:ind w:left="159"/>
              <w:rPr>
                <w:b/>
              </w:rPr>
            </w:pPr>
            <w:r w:rsidRPr="006D35B0">
              <w:rPr>
                <w:u w:val="single"/>
              </w:rPr>
              <w:t>Selezione e Assunzione del Personale</w:t>
            </w:r>
          </w:p>
        </w:tc>
      </w:tr>
    </w:tbl>
    <w:p w:rsidR="005B7C92" w:rsidRDefault="005B7C92"/>
    <w:p w:rsidR="00613823" w:rsidRPr="00613823" w:rsidRDefault="00613823" w:rsidP="00613823">
      <w:pPr>
        <w:spacing w:after="0"/>
        <w:jc w:val="both"/>
        <w:rPr>
          <w:rFonts w:cstheme="minorHAnsi"/>
          <w:b/>
          <w:sz w:val="24"/>
          <w:szCs w:val="24"/>
        </w:rPr>
      </w:pPr>
      <w:r w:rsidRPr="00613823">
        <w:rPr>
          <w:rFonts w:cstheme="minorHAnsi"/>
          <w:b/>
          <w:sz w:val="24"/>
          <w:szCs w:val="24"/>
        </w:rPr>
        <w:t>Protocollo selezione e assunzione del personale</w:t>
      </w:r>
    </w:p>
    <w:p w:rsidR="00613823" w:rsidRPr="00613823" w:rsidRDefault="00613823" w:rsidP="00613823">
      <w:pPr>
        <w:spacing w:after="0"/>
        <w:ind w:left="567"/>
        <w:jc w:val="both"/>
        <w:rPr>
          <w:rFonts w:cstheme="minorHAnsi"/>
          <w:b/>
          <w:sz w:val="24"/>
          <w:szCs w:val="24"/>
        </w:rPr>
      </w:pPr>
    </w:p>
    <w:p w:rsidR="00613823" w:rsidRPr="00613823" w:rsidRDefault="00613823" w:rsidP="00613823">
      <w:pPr>
        <w:spacing w:after="0"/>
        <w:ind w:left="567"/>
        <w:jc w:val="both"/>
        <w:rPr>
          <w:rFonts w:cstheme="minorHAnsi"/>
          <w:b/>
          <w:sz w:val="24"/>
          <w:szCs w:val="24"/>
        </w:rPr>
      </w:pPr>
    </w:p>
    <w:p w:rsidR="00613823" w:rsidRPr="00613823" w:rsidRDefault="00613823" w:rsidP="00613823">
      <w:pPr>
        <w:spacing w:after="0"/>
        <w:ind w:left="567"/>
        <w:jc w:val="both"/>
        <w:rPr>
          <w:rFonts w:eastAsia="Times New Roman" w:cstheme="minorHAnsi"/>
          <w:noProof/>
          <w:sz w:val="24"/>
          <w:szCs w:val="24"/>
          <w:lang w:eastAsia="it-IT"/>
        </w:rPr>
      </w:pPr>
      <w:r w:rsidRPr="00613823">
        <w:rPr>
          <w:rFonts w:eastAsia="Times New Roman" w:cstheme="minorHAnsi"/>
          <w:noProof/>
          <w:sz w:val="24"/>
          <w:szCs w:val="24"/>
          <w:lang w:eastAsia="it-IT"/>
        </w:rPr>
        <w:t xml:space="preserve">Con questo protocollo, vengono stabilite l’insieme delle attività di ricerca, selezione,  </w:t>
      </w:r>
    </w:p>
    <w:p w:rsidR="00613823" w:rsidRPr="00613823" w:rsidRDefault="00613823" w:rsidP="00613823">
      <w:pPr>
        <w:spacing w:after="0"/>
        <w:ind w:left="567"/>
        <w:jc w:val="both"/>
        <w:rPr>
          <w:rFonts w:eastAsia="Times New Roman" w:cstheme="minorHAnsi"/>
          <w:noProof/>
          <w:sz w:val="24"/>
          <w:szCs w:val="24"/>
          <w:lang w:eastAsia="it-IT"/>
        </w:rPr>
      </w:pPr>
      <w:r w:rsidRPr="00613823">
        <w:rPr>
          <w:rFonts w:eastAsia="Times New Roman" w:cstheme="minorHAnsi"/>
          <w:noProof/>
          <w:sz w:val="24"/>
          <w:szCs w:val="24"/>
          <w:lang w:eastAsia="it-IT"/>
        </w:rPr>
        <w:t>assunzione, inserimento e formazione del personale, allo scopo di assicurare che:</w:t>
      </w:r>
    </w:p>
    <w:p w:rsidR="00613823" w:rsidRPr="00613823" w:rsidRDefault="00613823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13823" w:rsidRPr="00613823" w:rsidRDefault="00613823" w:rsidP="00613823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cstheme="minorHAnsi"/>
          <w:sz w:val="24"/>
          <w:szCs w:val="24"/>
        </w:rPr>
      </w:pPr>
      <w:r w:rsidRPr="00613823">
        <w:rPr>
          <w:rFonts w:cstheme="minorHAnsi"/>
          <w:sz w:val="24"/>
          <w:szCs w:val="24"/>
        </w:rPr>
        <w:t>Nessun minore possa essere assunto consapevolmente ad eccezione dei casi previsti dalla legge;</w:t>
      </w:r>
    </w:p>
    <w:p w:rsidR="00613823" w:rsidRPr="00613823" w:rsidRDefault="00613823" w:rsidP="00613823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cstheme="minorHAnsi"/>
          <w:sz w:val="24"/>
          <w:szCs w:val="24"/>
        </w:rPr>
      </w:pPr>
      <w:r w:rsidRPr="00613823">
        <w:rPr>
          <w:rFonts w:cstheme="minorHAnsi"/>
          <w:sz w:val="24"/>
          <w:szCs w:val="24"/>
        </w:rPr>
        <w:t>Al momento della scelta del candidato e durante il periodo di lavoro non venga fatta alcuna discriminazione di sesso, razza, religione, costume, idee politiche, età, invalidità;</w:t>
      </w:r>
    </w:p>
    <w:p w:rsidR="00613823" w:rsidRPr="00613823" w:rsidRDefault="00613823" w:rsidP="00613823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cstheme="minorHAnsi"/>
          <w:sz w:val="24"/>
          <w:szCs w:val="24"/>
        </w:rPr>
      </w:pPr>
      <w:r w:rsidRPr="00613823">
        <w:rPr>
          <w:rFonts w:cstheme="minorHAnsi"/>
          <w:sz w:val="24"/>
          <w:szCs w:val="24"/>
        </w:rPr>
        <w:t>Il personale assunto abbia la piena consapevolezza delle principali mansioni da eseguire, delle condizioni contrattuali applicate, dell’orario di lavoro, dei possibili percorsi di carriera.</w:t>
      </w:r>
    </w:p>
    <w:p w:rsidR="00613823" w:rsidRPr="00613823" w:rsidRDefault="00613823" w:rsidP="00613823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cstheme="minorHAnsi"/>
          <w:sz w:val="24"/>
          <w:szCs w:val="24"/>
        </w:rPr>
      </w:pPr>
      <w:r w:rsidRPr="00613823">
        <w:rPr>
          <w:rFonts w:cstheme="minorHAnsi"/>
          <w:sz w:val="24"/>
          <w:szCs w:val="24"/>
        </w:rPr>
        <w:t>Vengano monitorati e rispettati i diritti dei lavoratori.</w:t>
      </w:r>
    </w:p>
    <w:p w:rsidR="00613823" w:rsidRPr="00613823" w:rsidRDefault="00613823" w:rsidP="00613823">
      <w:pPr>
        <w:spacing w:after="0"/>
        <w:ind w:left="567"/>
        <w:rPr>
          <w:rFonts w:cstheme="minorHAnsi"/>
          <w:sz w:val="24"/>
          <w:szCs w:val="24"/>
        </w:rPr>
      </w:pPr>
    </w:p>
    <w:p w:rsidR="00613823" w:rsidRPr="00613823" w:rsidRDefault="00613823" w:rsidP="00613823">
      <w:pPr>
        <w:spacing w:after="0"/>
        <w:ind w:left="567"/>
        <w:rPr>
          <w:rFonts w:cstheme="minorHAnsi"/>
          <w:sz w:val="24"/>
          <w:szCs w:val="24"/>
        </w:rPr>
      </w:pPr>
    </w:p>
    <w:p w:rsidR="00613823" w:rsidRPr="00613823" w:rsidRDefault="00613823" w:rsidP="00613823">
      <w:pPr>
        <w:spacing w:after="0"/>
        <w:ind w:left="567"/>
        <w:rPr>
          <w:rFonts w:cstheme="minorHAnsi"/>
          <w:sz w:val="24"/>
          <w:szCs w:val="24"/>
        </w:rPr>
      </w:pPr>
      <w:r w:rsidRPr="00613823">
        <w:rPr>
          <w:rFonts w:cstheme="minorHAnsi"/>
          <w:b/>
          <w:sz w:val="24"/>
          <w:szCs w:val="24"/>
        </w:rPr>
        <w:t>Responsabilità</w:t>
      </w:r>
    </w:p>
    <w:p w:rsidR="00613823" w:rsidRPr="00613823" w:rsidRDefault="00613823" w:rsidP="00613823">
      <w:pPr>
        <w:spacing w:after="0"/>
        <w:ind w:left="567"/>
        <w:jc w:val="both"/>
        <w:rPr>
          <w:rFonts w:eastAsia="Times New Roman" w:cstheme="minorHAnsi"/>
          <w:noProof/>
          <w:sz w:val="24"/>
          <w:szCs w:val="24"/>
          <w:lang w:eastAsia="it-IT"/>
        </w:rPr>
      </w:pPr>
    </w:p>
    <w:p w:rsidR="00613823" w:rsidRPr="00613823" w:rsidRDefault="00613823" w:rsidP="00613823">
      <w:pPr>
        <w:spacing w:after="0"/>
        <w:ind w:left="567"/>
        <w:jc w:val="both"/>
        <w:rPr>
          <w:rFonts w:eastAsia="Times New Roman" w:cstheme="minorHAnsi"/>
          <w:noProof/>
          <w:sz w:val="24"/>
          <w:szCs w:val="24"/>
          <w:lang w:eastAsia="it-IT"/>
        </w:rPr>
      </w:pPr>
      <w:r w:rsidRPr="00613823">
        <w:rPr>
          <w:rFonts w:eastAsia="Times New Roman" w:cstheme="minorHAnsi"/>
          <w:noProof/>
          <w:sz w:val="24"/>
          <w:szCs w:val="24"/>
          <w:lang w:eastAsia="it-IT"/>
        </w:rPr>
        <w:t xml:space="preserve">Il Consiglio di Amministrazione ha la responsabilità del controllo di questa procedura. Il Consiglio di Amministrazione redige i documenti interni relativi alla gestione del personale e ne controlla la corretta applicazione; verifica che il contenuto degli stessi sia conforme ai requisiti delle leggi applicabili e della norma di riferimento. </w:t>
      </w:r>
    </w:p>
    <w:p w:rsidR="00613823" w:rsidRPr="00613823" w:rsidRDefault="00613823" w:rsidP="00613823">
      <w:pPr>
        <w:spacing w:after="0"/>
        <w:ind w:left="567"/>
        <w:rPr>
          <w:rFonts w:cstheme="minorHAnsi"/>
          <w:b/>
          <w:sz w:val="24"/>
          <w:szCs w:val="24"/>
        </w:rPr>
      </w:pPr>
    </w:p>
    <w:p w:rsidR="00613823" w:rsidRPr="00613823" w:rsidRDefault="00613823" w:rsidP="00613823">
      <w:pPr>
        <w:spacing w:after="0"/>
        <w:ind w:left="567"/>
        <w:rPr>
          <w:rFonts w:cstheme="minorHAnsi"/>
          <w:b/>
          <w:sz w:val="24"/>
          <w:szCs w:val="24"/>
        </w:rPr>
      </w:pPr>
    </w:p>
    <w:p w:rsidR="00613823" w:rsidRPr="00613823" w:rsidRDefault="00613823" w:rsidP="00613823">
      <w:pPr>
        <w:spacing w:after="0"/>
        <w:ind w:left="567"/>
        <w:rPr>
          <w:rFonts w:cstheme="minorHAnsi"/>
          <w:b/>
          <w:sz w:val="24"/>
          <w:szCs w:val="24"/>
        </w:rPr>
      </w:pPr>
      <w:r w:rsidRPr="00613823">
        <w:rPr>
          <w:rFonts w:cstheme="minorHAnsi"/>
          <w:b/>
          <w:sz w:val="24"/>
          <w:szCs w:val="24"/>
        </w:rPr>
        <w:t>Modalità operative</w:t>
      </w:r>
    </w:p>
    <w:p w:rsidR="00613823" w:rsidRPr="00613823" w:rsidRDefault="00613823" w:rsidP="00613823">
      <w:pPr>
        <w:spacing w:after="0"/>
        <w:ind w:left="567"/>
        <w:rPr>
          <w:rFonts w:cstheme="minorHAnsi"/>
          <w:b/>
          <w:sz w:val="24"/>
          <w:szCs w:val="24"/>
        </w:rPr>
      </w:pPr>
    </w:p>
    <w:p w:rsidR="00613823" w:rsidRPr="00613823" w:rsidRDefault="00884790" w:rsidP="00613823">
      <w:pPr>
        <w:spacing w:after="0"/>
        <w:ind w:left="567"/>
        <w:jc w:val="both"/>
        <w:rPr>
          <w:rFonts w:eastAsia="Times New Roman" w:cstheme="minorHAnsi"/>
          <w:noProof/>
          <w:sz w:val="24"/>
          <w:szCs w:val="24"/>
          <w:lang w:eastAsia="it-IT"/>
        </w:rPr>
      </w:pPr>
      <w:r>
        <w:rPr>
          <w:rFonts w:eastAsia="Times New Roman" w:cstheme="minorHAnsi"/>
          <w:noProof/>
          <w:sz w:val="24"/>
          <w:szCs w:val="24"/>
          <w:lang w:eastAsia="it-IT"/>
        </w:rPr>
        <w:t xml:space="preserve">Il </w:t>
      </w:r>
      <w:r w:rsidR="00613823" w:rsidRPr="00613823">
        <w:rPr>
          <w:rFonts w:eastAsia="Times New Roman" w:cstheme="minorHAnsi"/>
          <w:noProof/>
          <w:sz w:val="24"/>
          <w:szCs w:val="24"/>
          <w:lang w:eastAsia="it-IT"/>
        </w:rPr>
        <w:t>personale</w:t>
      </w:r>
      <w:r>
        <w:rPr>
          <w:rFonts w:eastAsia="Times New Roman" w:cstheme="minorHAnsi"/>
          <w:noProof/>
          <w:sz w:val="24"/>
          <w:szCs w:val="24"/>
          <w:lang w:eastAsia="it-IT"/>
        </w:rPr>
        <w:t xml:space="preserve"> all’uopo occorrente </w:t>
      </w:r>
      <w:r w:rsidR="00613823" w:rsidRPr="00613823">
        <w:rPr>
          <w:rFonts w:eastAsia="Times New Roman" w:cstheme="minorHAnsi"/>
          <w:noProof/>
          <w:sz w:val="24"/>
          <w:szCs w:val="24"/>
          <w:lang w:eastAsia="it-IT"/>
        </w:rPr>
        <w:t>viene</w:t>
      </w:r>
      <w:r>
        <w:rPr>
          <w:rFonts w:eastAsia="Times New Roman" w:cstheme="minorHAnsi"/>
          <w:noProof/>
          <w:sz w:val="24"/>
          <w:szCs w:val="24"/>
          <w:lang w:eastAsia="it-IT"/>
        </w:rPr>
        <w:t xml:space="preserve"> ricercato sul sito internet della Coop. Sociale, alla sezione “LAVORA CON NOI”, oppure anche </w:t>
      </w:r>
      <w:r w:rsidR="00613823" w:rsidRPr="00613823">
        <w:rPr>
          <w:rFonts w:eastAsia="Times New Roman" w:cstheme="minorHAnsi"/>
          <w:noProof/>
          <w:sz w:val="24"/>
          <w:szCs w:val="24"/>
          <w:lang w:eastAsia="it-IT"/>
        </w:rPr>
        <w:t>per contatto diretto da parte del candidato</w:t>
      </w:r>
      <w:r>
        <w:rPr>
          <w:rFonts w:eastAsia="Times New Roman" w:cstheme="minorHAnsi"/>
          <w:noProof/>
          <w:sz w:val="24"/>
          <w:szCs w:val="24"/>
          <w:lang w:eastAsia="it-IT"/>
        </w:rPr>
        <w:t xml:space="preserve"> stesso</w:t>
      </w:r>
      <w:r w:rsidR="00613823" w:rsidRPr="00613823">
        <w:rPr>
          <w:rFonts w:eastAsia="Times New Roman" w:cstheme="minorHAnsi"/>
          <w:noProof/>
          <w:sz w:val="24"/>
          <w:szCs w:val="24"/>
          <w:lang w:eastAsia="it-IT"/>
        </w:rPr>
        <w:t>, fermo restando che, qualora ritenuto necessario, poss</w:t>
      </w:r>
      <w:r>
        <w:rPr>
          <w:rFonts w:eastAsia="Times New Roman" w:cstheme="minorHAnsi"/>
          <w:noProof/>
          <w:sz w:val="24"/>
          <w:szCs w:val="24"/>
          <w:lang w:eastAsia="it-IT"/>
        </w:rPr>
        <w:t>o</w:t>
      </w:r>
      <w:r w:rsidR="00613823" w:rsidRPr="00613823">
        <w:rPr>
          <w:rFonts w:eastAsia="Times New Roman" w:cstheme="minorHAnsi"/>
          <w:noProof/>
          <w:sz w:val="24"/>
          <w:szCs w:val="24"/>
          <w:lang w:eastAsia="it-IT"/>
        </w:rPr>
        <w:t>no essere intrapres</w:t>
      </w:r>
      <w:r>
        <w:rPr>
          <w:rFonts w:eastAsia="Times New Roman" w:cstheme="minorHAnsi"/>
          <w:noProof/>
          <w:sz w:val="24"/>
          <w:szCs w:val="24"/>
          <w:lang w:eastAsia="it-IT"/>
        </w:rPr>
        <w:t>i</w:t>
      </w:r>
      <w:r w:rsidR="00613823" w:rsidRPr="00613823">
        <w:rPr>
          <w:rFonts w:eastAsia="Times New Roman" w:cstheme="minorHAnsi"/>
          <w:noProof/>
          <w:sz w:val="24"/>
          <w:szCs w:val="24"/>
          <w:lang w:eastAsia="it-IT"/>
        </w:rPr>
        <w:t xml:space="preserve"> altri metodi</w:t>
      </w:r>
      <w:r>
        <w:rPr>
          <w:rFonts w:eastAsia="Times New Roman" w:cstheme="minorHAnsi"/>
          <w:noProof/>
          <w:sz w:val="24"/>
          <w:szCs w:val="24"/>
          <w:lang w:eastAsia="it-IT"/>
        </w:rPr>
        <w:t xml:space="preserve"> di ricerca, quali </w:t>
      </w:r>
      <w:r w:rsidR="00613823" w:rsidRPr="00613823">
        <w:rPr>
          <w:rFonts w:eastAsia="Times New Roman" w:cstheme="minorHAnsi"/>
          <w:noProof/>
          <w:sz w:val="24"/>
          <w:szCs w:val="24"/>
          <w:lang w:eastAsia="it-IT"/>
        </w:rPr>
        <w:t xml:space="preserve">la ricerca tramite siti internet (con o senza inserzione). Qualora si utilizzi un metodo attivo per la ricerca del personale non è specificato, nei criteri di ricerca, alcun riferimento a razza, sesso o altre caratteristiche personali. </w:t>
      </w:r>
    </w:p>
    <w:p w:rsidR="00613823" w:rsidRPr="00613823" w:rsidRDefault="00613823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613823">
        <w:rPr>
          <w:rFonts w:cstheme="minorHAnsi"/>
          <w:sz w:val="24"/>
          <w:szCs w:val="24"/>
        </w:rPr>
        <w:t>I requisiti professionali e/o le potenziali capacità necessarie per lo svolgimento dell’attività, per la quale si richiede l’assunzione stessa, debbono essere necessariamente determinati prima dell’assunzione.</w:t>
      </w:r>
    </w:p>
    <w:p w:rsidR="00613823" w:rsidRPr="00613823" w:rsidRDefault="00613823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13823" w:rsidRDefault="00613823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613823">
        <w:rPr>
          <w:rFonts w:cstheme="minorHAnsi"/>
          <w:sz w:val="24"/>
          <w:szCs w:val="24"/>
        </w:rPr>
        <w:lastRenderedPageBreak/>
        <w:t xml:space="preserve">La valutazione è </w:t>
      </w:r>
      <w:r w:rsidRPr="00613823">
        <w:rPr>
          <w:rFonts w:cstheme="minorHAnsi"/>
          <w:sz w:val="24"/>
          <w:szCs w:val="24"/>
          <w:u w:val="single"/>
        </w:rPr>
        <w:t xml:space="preserve">effettuata </w:t>
      </w:r>
      <w:r w:rsidR="001C4FB5">
        <w:rPr>
          <w:rFonts w:cstheme="minorHAnsi"/>
          <w:sz w:val="24"/>
          <w:szCs w:val="24"/>
          <w:u w:val="single"/>
        </w:rPr>
        <w:t xml:space="preserve">dal Presidente della Cooperativa </w:t>
      </w:r>
      <w:r w:rsidRPr="00613823">
        <w:rPr>
          <w:rFonts w:cstheme="minorHAnsi"/>
          <w:sz w:val="24"/>
          <w:szCs w:val="24"/>
          <w:u w:val="single"/>
        </w:rPr>
        <w:t>congiuntamente</w:t>
      </w:r>
      <w:r w:rsidR="001C4FB5">
        <w:rPr>
          <w:rFonts w:cstheme="minorHAnsi"/>
          <w:sz w:val="24"/>
          <w:szCs w:val="24"/>
          <w:u w:val="single"/>
        </w:rPr>
        <w:t xml:space="preserve"> allo Psicologo della </w:t>
      </w:r>
      <w:proofErr w:type="gramStart"/>
      <w:r w:rsidR="001C4FB5">
        <w:rPr>
          <w:rFonts w:cstheme="minorHAnsi"/>
          <w:sz w:val="24"/>
          <w:szCs w:val="24"/>
          <w:u w:val="single"/>
        </w:rPr>
        <w:t>Cooperativa</w:t>
      </w:r>
      <w:r w:rsidRPr="00613823">
        <w:rPr>
          <w:rFonts w:cstheme="minorHAnsi"/>
          <w:sz w:val="24"/>
          <w:szCs w:val="24"/>
          <w:u w:val="single"/>
        </w:rPr>
        <w:t>,</w:t>
      </w:r>
      <w:r w:rsidR="001C4FB5">
        <w:rPr>
          <w:rFonts w:cstheme="minorHAnsi"/>
          <w:sz w:val="24"/>
          <w:szCs w:val="24"/>
        </w:rPr>
        <w:t>che</w:t>
      </w:r>
      <w:proofErr w:type="gramEnd"/>
      <w:r w:rsidR="001C4FB5">
        <w:rPr>
          <w:rFonts w:cstheme="minorHAnsi"/>
          <w:sz w:val="24"/>
          <w:szCs w:val="24"/>
        </w:rPr>
        <w:t xml:space="preserve"> dovranno</w:t>
      </w:r>
      <w:r w:rsidRPr="00613823">
        <w:rPr>
          <w:rFonts w:cstheme="minorHAnsi"/>
          <w:sz w:val="24"/>
          <w:szCs w:val="24"/>
        </w:rPr>
        <w:t xml:space="preserve"> tener conto delle capacità professionali, delle conoscenze e delle attitudini del candidato.</w:t>
      </w:r>
    </w:p>
    <w:p w:rsidR="004B57A7" w:rsidRPr="00613823" w:rsidRDefault="004B57A7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All’assunzione del personale seguirà una succinta relazione che ha giustificato l’assunzione stessa</w:t>
      </w:r>
      <w:r w:rsidR="00884790">
        <w:rPr>
          <w:rFonts w:cstheme="minorHAnsi"/>
          <w:sz w:val="24"/>
          <w:szCs w:val="24"/>
        </w:rPr>
        <w:t xml:space="preserve"> del lavoratore</w:t>
      </w:r>
      <w:r>
        <w:rPr>
          <w:rFonts w:cstheme="minorHAnsi"/>
          <w:sz w:val="24"/>
          <w:szCs w:val="24"/>
        </w:rPr>
        <w:t xml:space="preserve"> da parte dei valutatori della Coop. </w:t>
      </w:r>
      <w:proofErr w:type="gramStart"/>
      <w:r>
        <w:rPr>
          <w:rFonts w:cstheme="minorHAnsi"/>
          <w:sz w:val="24"/>
          <w:szCs w:val="24"/>
        </w:rPr>
        <w:t>sociale</w:t>
      </w:r>
      <w:proofErr w:type="gramEnd"/>
      <w:r>
        <w:rPr>
          <w:rFonts w:cstheme="minorHAnsi"/>
          <w:sz w:val="24"/>
          <w:szCs w:val="24"/>
        </w:rPr>
        <w:t xml:space="preserve"> e tale relazione dovrà </w:t>
      </w:r>
      <w:r w:rsidRPr="004B57A7">
        <w:rPr>
          <w:rFonts w:cstheme="minorHAnsi"/>
          <w:sz w:val="24"/>
          <w:szCs w:val="24"/>
        </w:rPr>
        <w:t>essere documentat</w:t>
      </w:r>
      <w:r>
        <w:rPr>
          <w:rFonts w:cstheme="minorHAnsi"/>
          <w:sz w:val="24"/>
          <w:szCs w:val="24"/>
        </w:rPr>
        <w:t>a</w:t>
      </w:r>
      <w:r w:rsidRPr="004B57A7">
        <w:rPr>
          <w:rFonts w:cstheme="minorHAnsi"/>
          <w:sz w:val="24"/>
          <w:szCs w:val="24"/>
        </w:rPr>
        <w:t xml:space="preserve"> ed archiviat</w:t>
      </w:r>
      <w:r>
        <w:rPr>
          <w:rFonts w:cstheme="minorHAnsi"/>
          <w:sz w:val="24"/>
          <w:szCs w:val="24"/>
        </w:rPr>
        <w:t>a</w:t>
      </w:r>
      <w:r w:rsidRPr="004B57A7">
        <w:rPr>
          <w:rFonts w:cstheme="minorHAnsi"/>
          <w:sz w:val="24"/>
          <w:szCs w:val="24"/>
        </w:rPr>
        <w:t xml:space="preserve"> in un’apposita cartella e/o software</w:t>
      </w:r>
      <w:r>
        <w:rPr>
          <w:rFonts w:cstheme="minorHAnsi"/>
          <w:sz w:val="24"/>
          <w:szCs w:val="24"/>
        </w:rPr>
        <w:t>.</w:t>
      </w:r>
    </w:p>
    <w:p w:rsidR="00613823" w:rsidRPr="00613823" w:rsidRDefault="00613823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613823">
        <w:rPr>
          <w:rFonts w:cstheme="minorHAnsi"/>
          <w:sz w:val="24"/>
          <w:szCs w:val="24"/>
        </w:rPr>
        <w:t>I soggetti valutatori che si trovino in una posizione di conflitto di interessi devono astenersi dall’effettuare il colloquio.</w:t>
      </w:r>
    </w:p>
    <w:p w:rsidR="00613823" w:rsidRPr="00613823" w:rsidRDefault="00613823" w:rsidP="00613823">
      <w:pPr>
        <w:spacing w:after="0"/>
        <w:ind w:left="567"/>
        <w:jc w:val="both"/>
        <w:rPr>
          <w:rFonts w:cstheme="minorHAnsi"/>
          <w:i/>
          <w:sz w:val="24"/>
          <w:szCs w:val="24"/>
        </w:rPr>
      </w:pPr>
    </w:p>
    <w:p w:rsidR="00613823" w:rsidRPr="00884790" w:rsidRDefault="00613823" w:rsidP="00613823">
      <w:pPr>
        <w:spacing w:after="0"/>
        <w:ind w:left="567"/>
        <w:jc w:val="both"/>
        <w:rPr>
          <w:rFonts w:cstheme="minorHAnsi"/>
          <w:b/>
          <w:sz w:val="24"/>
          <w:szCs w:val="24"/>
        </w:rPr>
      </w:pPr>
      <w:r w:rsidRPr="00884790">
        <w:rPr>
          <w:rFonts w:cstheme="minorHAnsi"/>
          <w:b/>
          <w:sz w:val="24"/>
          <w:szCs w:val="24"/>
        </w:rPr>
        <w:t>Conservazione della documentazione</w:t>
      </w:r>
    </w:p>
    <w:p w:rsidR="00884790" w:rsidRDefault="00884790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13823" w:rsidRPr="00613823" w:rsidRDefault="00613823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  <w:r w:rsidRPr="00613823">
        <w:rPr>
          <w:rFonts w:cstheme="minorHAnsi"/>
          <w:sz w:val="24"/>
          <w:szCs w:val="24"/>
        </w:rPr>
        <w:t>La documentazione relativa alla selezione e assunzione del personale deve essere conservata a cura</w:t>
      </w:r>
      <w:r w:rsidR="001C4FB5">
        <w:rPr>
          <w:rFonts w:cstheme="minorHAnsi"/>
          <w:sz w:val="24"/>
          <w:szCs w:val="24"/>
        </w:rPr>
        <w:t xml:space="preserve"> della segreteria del Presidente.</w:t>
      </w:r>
    </w:p>
    <w:p w:rsidR="00613823" w:rsidRPr="00613823" w:rsidRDefault="00613823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13823" w:rsidRPr="00613823" w:rsidRDefault="00613823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13823" w:rsidRPr="00613823" w:rsidRDefault="00613823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13823" w:rsidRPr="00613823" w:rsidRDefault="00613823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13823" w:rsidRDefault="00613823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p w:rsidR="006E2879" w:rsidRDefault="006E2879" w:rsidP="00613823">
      <w:pPr>
        <w:spacing w:after="0"/>
        <w:ind w:left="567"/>
        <w:jc w:val="both"/>
        <w:rPr>
          <w:rFonts w:cstheme="minorHAnsi"/>
          <w:sz w:val="24"/>
          <w:szCs w:val="24"/>
        </w:rPr>
      </w:pPr>
    </w:p>
    <w:sectPr w:rsidR="006E2879" w:rsidSect="00F45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2433"/>
    <w:multiLevelType w:val="hybridMultilevel"/>
    <w:tmpl w:val="9200B4D8"/>
    <w:lvl w:ilvl="0" w:tplc="B8563B9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C2442"/>
    <w:multiLevelType w:val="hybridMultilevel"/>
    <w:tmpl w:val="B7B04AD0"/>
    <w:lvl w:ilvl="0" w:tplc="F514971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53E69B5"/>
    <w:multiLevelType w:val="hybridMultilevel"/>
    <w:tmpl w:val="A8BE3420"/>
    <w:lvl w:ilvl="0" w:tplc="31F263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A6"/>
    <w:rsid w:val="00041BCB"/>
    <w:rsid w:val="000A5384"/>
    <w:rsid w:val="000A6C86"/>
    <w:rsid w:val="00124162"/>
    <w:rsid w:val="00152A9F"/>
    <w:rsid w:val="0016052A"/>
    <w:rsid w:val="001C4FB5"/>
    <w:rsid w:val="00365748"/>
    <w:rsid w:val="00383DA5"/>
    <w:rsid w:val="003F74E7"/>
    <w:rsid w:val="004B57A7"/>
    <w:rsid w:val="005B0F24"/>
    <w:rsid w:val="005B7C92"/>
    <w:rsid w:val="00613823"/>
    <w:rsid w:val="006238BB"/>
    <w:rsid w:val="006D35B0"/>
    <w:rsid w:val="006E2879"/>
    <w:rsid w:val="00705B4F"/>
    <w:rsid w:val="00884790"/>
    <w:rsid w:val="008D667C"/>
    <w:rsid w:val="00942E11"/>
    <w:rsid w:val="009E02CA"/>
    <w:rsid w:val="009F299C"/>
    <w:rsid w:val="00AD086E"/>
    <w:rsid w:val="00B46C6D"/>
    <w:rsid w:val="00B528A6"/>
    <w:rsid w:val="00C256C3"/>
    <w:rsid w:val="00CA6656"/>
    <w:rsid w:val="00D87095"/>
    <w:rsid w:val="00EC5D8C"/>
    <w:rsid w:val="00ED5F82"/>
    <w:rsid w:val="00F02F91"/>
    <w:rsid w:val="00F453F9"/>
    <w:rsid w:val="00F75D4A"/>
    <w:rsid w:val="00FF6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B939-E9DA-4B0A-8B67-01436C5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3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Didda</dc:creator>
  <cp:lastModifiedBy>Giusa</cp:lastModifiedBy>
  <cp:revision>2</cp:revision>
  <cp:lastPrinted>2018-05-09T08:35:00Z</cp:lastPrinted>
  <dcterms:created xsi:type="dcterms:W3CDTF">2018-06-04T21:18:00Z</dcterms:created>
  <dcterms:modified xsi:type="dcterms:W3CDTF">2018-06-04T21:18:00Z</dcterms:modified>
</cp:coreProperties>
</file>